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DE4" w:rsidRPr="00BF4EF9" w:rsidRDefault="00273DE4" w:rsidP="00273DE4">
      <w:pPr>
        <w:jc w:val="both"/>
        <w:rPr>
          <w:rFonts w:asciiTheme="minorHAnsi" w:hAnsiTheme="minorHAnsi"/>
          <w:b/>
        </w:rPr>
      </w:pPr>
    </w:p>
    <w:p w:rsidR="00273DE4" w:rsidRPr="00BF4EF9" w:rsidRDefault="00565EB4" w:rsidP="00273DE4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 partir del viernes</w:t>
      </w:r>
      <w:r w:rsidR="00273DE4" w:rsidRPr="00BF4EF9">
        <w:rPr>
          <w:rFonts w:asciiTheme="minorHAnsi" w:hAnsiTheme="minorHAnsi"/>
          <w:b/>
        </w:rPr>
        <w:t xml:space="preserve"> la tarifa del subte será de $</w:t>
      </w:r>
      <w:r w:rsidR="00907382" w:rsidRPr="00BF4EF9">
        <w:rPr>
          <w:rFonts w:asciiTheme="minorHAnsi" w:hAnsiTheme="minorHAnsi"/>
          <w:b/>
        </w:rPr>
        <w:t>12,50</w:t>
      </w:r>
    </w:p>
    <w:p w:rsidR="00273DE4" w:rsidRPr="00BF4EF9" w:rsidRDefault="00273DE4" w:rsidP="00273DE4">
      <w:pPr>
        <w:jc w:val="both"/>
        <w:rPr>
          <w:rFonts w:asciiTheme="minorHAnsi" w:hAnsiTheme="minorHAnsi"/>
          <w:i/>
        </w:rPr>
      </w:pPr>
      <w:bookmarkStart w:id="0" w:name="_GoBack"/>
      <w:bookmarkEnd w:id="0"/>
    </w:p>
    <w:p w:rsidR="00907382" w:rsidRPr="00BF4EF9" w:rsidRDefault="00907382" w:rsidP="00907382">
      <w:pPr>
        <w:jc w:val="both"/>
        <w:rPr>
          <w:rFonts w:asciiTheme="minorHAnsi" w:hAnsiTheme="minorHAnsi"/>
          <w:i/>
        </w:rPr>
      </w:pPr>
      <w:r w:rsidRPr="00BF4EF9">
        <w:rPr>
          <w:rFonts w:asciiTheme="minorHAnsi" w:hAnsiTheme="minorHAnsi"/>
          <w:i/>
        </w:rPr>
        <w:t>La Justici</w:t>
      </w:r>
      <w:r w:rsidR="00BD7EA8" w:rsidRPr="00BF4EF9">
        <w:rPr>
          <w:rFonts w:asciiTheme="minorHAnsi" w:hAnsiTheme="minorHAnsi"/>
          <w:i/>
        </w:rPr>
        <w:t xml:space="preserve">a avaló la actualización </w:t>
      </w:r>
      <w:r w:rsidR="00217DFE" w:rsidRPr="00BF4EF9">
        <w:rPr>
          <w:rFonts w:asciiTheme="minorHAnsi" w:hAnsiTheme="minorHAnsi"/>
          <w:i/>
        </w:rPr>
        <w:t>tarifari</w:t>
      </w:r>
      <w:r w:rsidR="00BD7EA8" w:rsidRPr="00BF4EF9">
        <w:rPr>
          <w:rFonts w:asciiTheme="minorHAnsi" w:hAnsiTheme="minorHAnsi"/>
          <w:i/>
        </w:rPr>
        <w:t>a</w:t>
      </w:r>
      <w:r w:rsidR="00217DFE" w:rsidRPr="00BF4EF9">
        <w:rPr>
          <w:rFonts w:asciiTheme="minorHAnsi" w:hAnsiTheme="minorHAnsi"/>
          <w:i/>
        </w:rPr>
        <w:t xml:space="preserve">. </w:t>
      </w:r>
      <w:r w:rsidRPr="00BF4EF9">
        <w:rPr>
          <w:rFonts w:asciiTheme="minorHAnsi" w:hAnsiTheme="minorHAnsi"/>
          <w:i/>
        </w:rPr>
        <w:t>Continuarán los descuentos para pasajeros frecuentes</w:t>
      </w:r>
      <w:r w:rsidR="00BD7EA8" w:rsidRPr="00BF4EF9">
        <w:rPr>
          <w:rFonts w:asciiTheme="minorHAnsi" w:hAnsiTheme="minorHAnsi"/>
          <w:i/>
        </w:rPr>
        <w:t>, e</w:t>
      </w:r>
      <w:r w:rsidRPr="00BF4EF9">
        <w:rPr>
          <w:rFonts w:asciiTheme="minorHAnsi" w:hAnsiTheme="minorHAnsi"/>
          <w:i/>
        </w:rPr>
        <w:t>l abono social será de $7 y seguirán viajando gratis jubilados, pensionados, personas con discapacidad,</w:t>
      </w:r>
      <w:r w:rsidR="00BD7EA8" w:rsidRPr="00BF4EF9">
        <w:rPr>
          <w:rFonts w:asciiTheme="minorHAnsi" w:hAnsiTheme="minorHAnsi"/>
          <w:i/>
        </w:rPr>
        <w:t xml:space="preserve"> personas trasplantadas</w:t>
      </w:r>
      <w:r w:rsidRPr="00BF4EF9">
        <w:rPr>
          <w:rFonts w:asciiTheme="minorHAnsi" w:hAnsiTheme="minorHAnsi"/>
          <w:i/>
        </w:rPr>
        <w:t xml:space="preserve"> y estudiantes primarios y secundarios que apliquen al boleto estudiantil.</w:t>
      </w:r>
    </w:p>
    <w:p w:rsidR="00273DE4" w:rsidRPr="00BF4EF9" w:rsidRDefault="00273DE4" w:rsidP="00273DE4">
      <w:pPr>
        <w:jc w:val="both"/>
        <w:rPr>
          <w:rFonts w:asciiTheme="minorHAnsi" w:hAnsiTheme="minorHAnsi"/>
        </w:rPr>
      </w:pPr>
    </w:p>
    <w:p w:rsidR="00273DE4" w:rsidRPr="00BF4EF9" w:rsidRDefault="00273DE4" w:rsidP="00273DE4">
      <w:pPr>
        <w:jc w:val="both"/>
        <w:rPr>
          <w:rFonts w:asciiTheme="minorHAnsi" w:hAnsiTheme="minorHAnsi"/>
        </w:rPr>
      </w:pPr>
      <w:r w:rsidRPr="00BF4EF9">
        <w:rPr>
          <w:rFonts w:asciiTheme="minorHAnsi" w:hAnsiTheme="minorHAnsi"/>
        </w:rPr>
        <w:t xml:space="preserve">(Ciudad de Buenos </w:t>
      </w:r>
      <w:r w:rsidRPr="00565EB4">
        <w:rPr>
          <w:rFonts w:asciiTheme="minorHAnsi" w:hAnsiTheme="minorHAnsi"/>
        </w:rPr>
        <w:t xml:space="preserve">Aires, </w:t>
      </w:r>
      <w:r w:rsidR="00217DFE" w:rsidRPr="00565EB4">
        <w:rPr>
          <w:rFonts w:asciiTheme="minorHAnsi" w:hAnsiTheme="minorHAnsi"/>
        </w:rPr>
        <w:t>1°</w:t>
      </w:r>
      <w:r w:rsidRPr="00565EB4">
        <w:rPr>
          <w:rFonts w:asciiTheme="minorHAnsi" w:hAnsiTheme="minorHAnsi"/>
        </w:rPr>
        <w:t xml:space="preserve"> de </w:t>
      </w:r>
      <w:r w:rsidR="00217DFE" w:rsidRPr="00565EB4">
        <w:rPr>
          <w:rFonts w:asciiTheme="minorHAnsi" w:hAnsiTheme="minorHAnsi"/>
        </w:rPr>
        <w:t>agosto</w:t>
      </w:r>
      <w:r w:rsidRPr="00565EB4">
        <w:rPr>
          <w:rFonts w:asciiTheme="minorHAnsi" w:hAnsiTheme="minorHAnsi"/>
        </w:rPr>
        <w:t xml:space="preserve"> de 2018).-</w:t>
      </w:r>
      <w:r w:rsidRPr="00BF4EF9">
        <w:rPr>
          <w:rFonts w:asciiTheme="minorHAnsi" w:hAnsiTheme="minorHAnsi"/>
        </w:rPr>
        <w:t xml:space="preserve"> Subterráneos de Buenos Aires S.E. (SBASE) informa que</w:t>
      </w:r>
      <w:r w:rsidR="00217DFE" w:rsidRPr="00BF4EF9">
        <w:rPr>
          <w:rFonts w:asciiTheme="minorHAnsi" w:hAnsiTheme="minorHAnsi"/>
        </w:rPr>
        <w:t xml:space="preserve"> la Justicia revocó la medida cautelar que impedía el aumento de la tarifa del subte y habilitó la actualización a </w:t>
      </w:r>
      <w:r w:rsidRPr="00BF4EF9">
        <w:rPr>
          <w:rFonts w:asciiTheme="minorHAnsi" w:hAnsiTheme="minorHAnsi"/>
        </w:rPr>
        <w:t>$1</w:t>
      </w:r>
      <w:r w:rsidR="00907382" w:rsidRPr="00BF4EF9">
        <w:rPr>
          <w:rFonts w:asciiTheme="minorHAnsi" w:hAnsiTheme="minorHAnsi"/>
        </w:rPr>
        <w:t>2,50</w:t>
      </w:r>
      <w:r w:rsidR="00565EB4">
        <w:rPr>
          <w:rFonts w:asciiTheme="minorHAnsi" w:hAnsiTheme="minorHAnsi"/>
        </w:rPr>
        <w:t xml:space="preserve"> </w:t>
      </w:r>
      <w:r w:rsidR="00217DFE" w:rsidRPr="00BF4EF9">
        <w:rPr>
          <w:rFonts w:asciiTheme="minorHAnsi" w:hAnsiTheme="minorHAnsi"/>
        </w:rPr>
        <w:t>a partir de</w:t>
      </w:r>
      <w:r w:rsidR="00565EB4">
        <w:rPr>
          <w:rFonts w:asciiTheme="minorHAnsi" w:hAnsiTheme="minorHAnsi"/>
        </w:rPr>
        <w:t>l viernes</w:t>
      </w:r>
      <w:r w:rsidR="00217DFE" w:rsidRPr="00BF4EF9">
        <w:rPr>
          <w:rFonts w:asciiTheme="minorHAnsi" w:hAnsiTheme="minorHAnsi"/>
        </w:rPr>
        <w:t xml:space="preserve">, tras mantenerse </w:t>
      </w:r>
      <w:r w:rsidRPr="00BF4EF9">
        <w:rPr>
          <w:rFonts w:asciiTheme="minorHAnsi" w:hAnsiTheme="minorHAnsi"/>
        </w:rPr>
        <w:t xml:space="preserve">intacta desde </w:t>
      </w:r>
      <w:r w:rsidR="00217DFE" w:rsidRPr="00BF4EF9">
        <w:rPr>
          <w:rFonts w:asciiTheme="minorHAnsi" w:hAnsiTheme="minorHAnsi"/>
        </w:rPr>
        <w:t>octubre de</w:t>
      </w:r>
      <w:r w:rsidRPr="00BF4EF9">
        <w:rPr>
          <w:rFonts w:asciiTheme="minorHAnsi" w:hAnsiTheme="minorHAnsi"/>
        </w:rPr>
        <w:t xml:space="preserve"> 2016. </w:t>
      </w:r>
    </w:p>
    <w:p w:rsidR="00273DE4" w:rsidRPr="00BF4EF9" w:rsidRDefault="00273DE4" w:rsidP="00273DE4">
      <w:pPr>
        <w:jc w:val="both"/>
        <w:rPr>
          <w:rFonts w:asciiTheme="minorHAnsi" w:hAnsiTheme="minorHAnsi"/>
        </w:rPr>
      </w:pPr>
    </w:p>
    <w:p w:rsidR="00907382" w:rsidRPr="00BF4EF9" w:rsidRDefault="00907382" w:rsidP="00907382">
      <w:pPr>
        <w:spacing w:after="240" w:line="276" w:lineRule="auto"/>
        <w:jc w:val="both"/>
        <w:rPr>
          <w:rFonts w:asciiTheme="minorHAnsi" w:hAnsiTheme="minorHAnsi"/>
        </w:rPr>
      </w:pPr>
      <w:r w:rsidRPr="00BF4EF9">
        <w:rPr>
          <w:rFonts w:asciiTheme="minorHAnsi" w:hAnsiTheme="minorHAnsi"/>
        </w:rPr>
        <w:t>En ese sentido, la Cámara de Apelaciones de la Ciudad hizo lugar al recurso de apelación presentado por SBASE y el Gobierno porteño, y ordenó revocar la sentencia que mantenía congelada la implementación del nuevo cuadro tarifario, que responde a la variación de la tarifa técnica –aquella que refleja el cost</w:t>
      </w:r>
      <w:r w:rsidR="00BD7EA8" w:rsidRPr="00BF4EF9">
        <w:rPr>
          <w:rFonts w:asciiTheme="minorHAnsi" w:hAnsiTheme="minorHAnsi"/>
        </w:rPr>
        <w:t>o de la explotación del servicio.</w:t>
      </w:r>
    </w:p>
    <w:p w:rsidR="00273DE4" w:rsidRPr="00BF4EF9" w:rsidRDefault="00273DE4" w:rsidP="00273DE4">
      <w:pPr>
        <w:jc w:val="both"/>
        <w:rPr>
          <w:rFonts w:asciiTheme="minorHAnsi" w:hAnsiTheme="minorHAnsi"/>
        </w:rPr>
      </w:pPr>
      <w:r w:rsidRPr="00BF4EF9">
        <w:rPr>
          <w:rFonts w:asciiTheme="minorHAnsi" w:hAnsiTheme="minorHAnsi"/>
        </w:rPr>
        <w:t xml:space="preserve">De esta manera, </w:t>
      </w:r>
      <w:r w:rsidR="00BD7EA8" w:rsidRPr="00BF4EF9">
        <w:rPr>
          <w:rFonts w:asciiTheme="minorHAnsi" w:hAnsiTheme="minorHAnsi"/>
        </w:rPr>
        <w:t xml:space="preserve">el viaje costará </w:t>
      </w:r>
      <w:r w:rsidRPr="00BF4EF9">
        <w:rPr>
          <w:rFonts w:asciiTheme="minorHAnsi" w:hAnsiTheme="minorHAnsi"/>
        </w:rPr>
        <w:t>$1</w:t>
      </w:r>
      <w:r w:rsidR="00907382" w:rsidRPr="00BF4EF9">
        <w:rPr>
          <w:rFonts w:asciiTheme="minorHAnsi" w:hAnsiTheme="minorHAnsi"/>
        </w:rPr>
        <w:t>2,50</w:t>
      </w:r>
      <w:r w:rsidR="00BD7EA8" w:rsidRPr="00BF4EF9">
        <w:rPr>
          <w:rFonts w:asciiTheme="minorHAnsi" w:hAnsiTheme="minorHAnsi"/>
        </w:rPr>
        <w:t xml:space="preserve"> y </w:t>
      </w:r>
      <w:r w:rsidRPr="00BF4EF9">
        <w:rPr>
          <w:rFonts w:asciiTheme="minorHAnsi" w:hAnsiTheme="minorHAnsi"/>
        </w:rPr>
        <w:t>continuará en vigencia el sistema de tarifa escalonada que beneficia a los pasajeros  frecuentes: quienes realicen de 1 a 20 viajes pagarán $1</w:t>
      </w:r>
      <w:r w:rsidR="00907382" w:rsidRPr="00BF4EF9">
        <w:rPr>
          <w:rFonts w:asciiTheme="minorHAnsi" w:hAnsiTheme="minorHAnsi"/>
        </w:rPr>
        <w:t>2,50</w:t>
      </w:r>
      <w:r w:rsidRPr="00BF4EF9">
        <w:rPr>
          <w:rFonts w:asciiTheme="minorHAnsi" w:hAnsiTheme="minorHAnsi"/>
        </w:rPr>
        <w:t>; entre 21 y 30, $</w:t>
      </w:r>
      <w:r w:rsidR="00907382" w:rsidRPr="00BF4EF9">
        <w:rPr>
          <w:rFonts w:asciiTheme="minorHAnsi" w:hAnsiTheme="minorHAnsi"/>
        </w:rPr>
        <w:t>10</w:t>
      </w:r>
      <w:r w:rsidRPr="00BF4EF9">
        <w:rPr>
          <w:rFonts w:asciiTheme="minorHAnsi" w:hAnsiTheme="minorHAnsi"/>
        </w:rPr>
        <w:t>; de 31 a 40 viajes, $</w:t>
      </w:r>
      <w:r w:rsidR="00907382" w:rsidRPr="00BF4EF9">
        <w:rPr>
          <w:rFonts w:asciiTheme="minorHAnsi" w:hAnsiTheme="minorHAnsi"/>
        </w:rPr>
        <w:t>8,75</w:t>
      </w:r>
      <w:r w:rsidRPr="00BF4EF9">
        <w:rPr>
          <w:rFonts w:asciiTheme="minorHAnsi" w:hAnsiTheme="minorHAnsi"/>
        </w:rPr>
        <w:t>; y de 41 viajes en adelante, $</w:t>
      </w:r>
      <w:r w:rsidR="00907382" w:rsidRPr="00BF4EF9">
        <w:rPr>
          <w:rFonts w:asciiTheme="minorHAnsi" w:hAnsiTheme="minorHAnsi"/>
        </w:rPr>
        <w:t>7,50</w:t>
      </w:r>
      <w:r w:rsidRPr="00BF4EF9">
        <w:rPr>
          <w:rFonts w:asciiTheme="minorHAnsi" w:hAnsiTheme="minorHAnsi"/>
        </w:rPr>
        <w:t xml:space="preserve">. Asimismo, el </w:t>
      </w:r>
      <w:proofErr w:type="spellStart"/>
      <w:r w:rsidRPr="00BF4EF9">
        <w:rPr>
          <w:rFonts w:asciiTheme="minorHAnsi" w:hAnsiTheme="minorHAnsi"/>
        </w:rPr>
        <w:t>Premetro</w:t>
      </w:r>
      <w:proofErr w:type="spellEnd"/>
      <w:r w:rsidRPr="00BF4EF9">
        <w:rPr>
          <w:rFonts w:asciiTheme="minorHAnsi" w:hAnsiTheme="minorHAnsi"/>
        </w:rPr>
        <w:t xml:space="preserve"> costará $4.</w:t>
      </w:r>
    </w:p>
    <w:p w:rsidR="00273DE4" w:rsidRPr="00BF4EF9" w:rsidRDefault="00273DE4" w:rsidP="00273DE4">
      <w:pPr>
        <w:spacing w:before="100" w:beforeAutospacing="1" w:after="240"/>
        <w:jc w:val="both"/>
        <w:rPr>
          <w:rFonts w:asciiTheme="minorHAnsi" w:hAnsiTheme="minorHAnsi"/>
          <w:color w:val="000000" w:themeColor="text1"/>
        </w:rPr>
      </w:pPr>
      <w:r w:rsidRPr="00BF4EF9">
        <w:rPr>
          <w:rFonts w:asciiTheme="minorHAnsi" w:hAnsiTheme="minorHAnsi"/>
          <w:color w:val="000000" w:themeColor="text1"/>
        </w:rPr>
        <w:t xml:space="preserve">Es importante destacar que el beneficio de la tarifa escalonada </w:t>
      </w:r>
      <w:r w:rsidR="00BD7EA8" w:rsidRPr="00BF4EF9">
        <w:rPr>
          <w:rFonts w:asciiTheme="minorHAnsi" w:hAnsiTheme="minorHAnsi"/>
          <w:color w:val="000000" w:themeColor="text1"/>
        </w:rPr>
        <w:t xml:space="preserve">se complementa con la Red SUBE, el sistema </w:t>
      </w:r>
      <w:r w:rsidRPr="00BF4EF9">
        <w:rPr>
          <w:rFonts w:asciiTheme="minorHAnsi" w:hAnsiTheme="minorHAnsi"/>
          <w:color w:val="000000" w:themeColor="text1"/>
        </w:rPr>
        <w:t xml:space="preserve">a través </w:t>
      </w:r>
      <w:r w:rsidR="00BD7EA8" w:rsidRPr="00BF4EF9">
        <w:rPr>
          <w:rFonts w:asciiTheme="minorHAnsi" w:hAnsiTheme="minorHAnsi"/>
          <w:color w:val="000000" w:themeColor="text1"/>
        </w:rPr>
        <w:t>del</w:t>
      </w:r>
      <w:r w:rsidRPr="00BF4EF9">
        <w:rPr>
          <w:rFonts w:asciiTheme="minorHAnsi" w:hAnsiTheme="minorHAnsi"/>
          <w:color w:val="000000" w:themeColor="text1"/>
        </w:rPr>
        <w:t xml:space="preserve"> cual se realiza</w:t>
      </w:r>
      <w:r w:rsidR="00BD7EA8" w:rsidRPr="00BF4EF9">
        <w:rPr>
          <w:rFonts w:asciiTheme="minorHAnsi" w:hAnsiTheme="minorHAnsi"/>
          <w:color w:val="000000" w:themeColor="text1"/>
        </w:rPr>
        <w:t>n</w:t>
      </w:r>
      <w:r w:rsidRPr="00BF4EF9">
        <w:rPr>
          <w:rFonts w:asciiTheme="minorHAnsi" w:hAnsiTheme="minorHAnsi"/>
          <w:color w:val="000000" w:themeColor="text1"/>
        </w:rPr>
        <w:t>descuento</w:t>
      </w:r>
      <w:r w:rsidR="00BD7EA8" w:rsidRPr="00BF4EF9">
        <w:rPr>
          <w:rFonts w:asciiTheme="minorHAnsi" w:hAnsiTheme="minorHAnsi"/>
          <w:color w:val="000000" w:themeColor="text1"/>
        </w:rPr>
        <w:t xml:space="preserve">s del 50% y 75%a las personas que combinen </w:t>
      </w:r>
      <w:r w:rsidRPr="00BF4EF9">
        <w:rPr>
          <w:rFonts w:asciiTheme="minorHAnsi" w:hAnsiTheme="minorHAnsi"/>
          <w:color w:val="000000" w:themeColor="text1"/>
        </w:rPr>
        <w:t>dos o más medios de transportes</w:t>
      </w:r>
      <w:r w:rsidR="00BF4EF9" w:rsidRPr="00BF4EF9">
        <w:rPr>
          <w:rFonts w:asciiTheme="minorHAnsi" w:hAnsiTheme="minorHAnsi"/>
          <w:color w:val="000000" w:themeColor="text1"/>
        </w:rPr>
        <w:t xml:space="preserve"> en el área metropolitana</w:t>
      </w:r>
      <w:r w:rsidRPr="00BF4EF9">
        <w:rPr>
          <w:rFonts w:asciiTheme="minorHAnsi" w:hAnsiTheme="minorHAnsi"/>
          <w:color w:val="000000" w:themeColor="text1"/>
        </w:rPr>
        <w:t xml:space="preserve">. </w:t>
      </w:r>
    </w:p>
    <w:p w:rsidR="00273DE4" w:rsidRPr="00BF4EF9" w:rsidRDefault="00273DE4" w:rsidP="00273DE4">
      <w:pPr>
        <w:jc w:val="both"/>
        <w:rPr>
          <w:rFonts w:asciiTheme="minorHAnsi" w:hAnsiTheme="minorHAnsi"/>
        </w:rPr>
      </w:pPr>
      <w:r w:rsidRPr="00BF4EF9">
        <w:rPr>
          <w:rFonts w:asciiTheme="minorHAnsi" w:hAnsiTheme="minorHAnsi"/>
        </w:rPr>
        <w:t>También seguirán en curso los pases para jubilados y pensionados, los pases para personas con discapacidad, el pase para personas trasplantadas</w:t>
      </w:r>
      <w:r w:rsidR="00BF4EF9" w:rsidRPr="00BF4EF9">
        <w:rPr>
          <w:rFonts w:asciiTheme="minorHAnsi" w:hAnsiTheme="minorHAnsi"/>
        </w:rPr>
        <w:t xml:space="preserve"> y en lista de espera</w:t>
      </w:r>
      <w:r w:rsidRPr="00BF4EF9">
        <w:rPr>
          <w:rFonts w:asciiTheme="minorHAnsi" w:hAnsiTheme="minorHAnsi"/>
        </w:rPr>
        <w:t>, y el boleto estudiantil que beneficia a estudiantes primarios y secundarios –todos ellos pueden viajar gratis-; y los abonos maestro ($2</w:t>
      </w:r>
      <w:r w:rsidR="00907382" w:rsidRPr="00BF4EF9">
        <w:rPr>
          <w:rFonts w:asciiTheme="minorHAnsi" w:hAnsiTheme="minorHAnsi"/>
        </w:rPr>
        <w:t>7</w:t>
      </w:r>
      <w:r w:rsidRPr="00BF4EF9">
        <w:rPr>
          <w:rFonts w:asciiTheme="minorHAnsi" w:hAnsiTheme="minorHAnsi"/>
        </w:rPr>
        <w:t>0), estudiantil ($1</w:t>
      </w:r>
      <w:r w:rsidR="00907382" w:rsidRPr="00BF4EF9">
        <w:rPr>
          <w:rFonts w:asciiTheme="minorHAnsi" w:hAnsiTheme="minorHAnsi"/>
        </w:rPr>
        <w:t>35</w:t>
      </w:r>
      <w:r w:rsidRPr="00BF4EF9">
        <w:rPr>
          <w:rFonts w:asciiTheme="minorHAnsi" w:hAnsiTheme="minorHAnsi"/>
        </w:rPr>
        <w:t>, para alumnos de escuelas secundarias o terciaria</w:t>
      </w:r>
      <w:r w:rsidR="00907382" w:rsidRPr="00BF4EF9">
        <w:rPr>
          <w:rFonts w:asciiTheme="minorHAnsi" w:hAnsiTheme="minorHAnsi"/>
        </w:rPr>
        <w:t>s no universitario) y social ($7</w:t>
      </w:r>
      <w:r w:rsidRPr="00BF4EF9">
        <w:rPr>
          <w:rFonts w:asciiTheme="minorHAnsi" w:hAnsiTheme="minorHAnsi"/>
        </w:rPr>
        <w:t xml:space="preserve"> por viaje). </w:t>
      </w:r>
    </w:p>
    <w:p w:rsidR="00273DE4" w:rsidRPr="00BF4EF9" w:rsidRDefault="00273DE4" w:rsidP="00273DE4">
      <w:pPr>
        <w:jc w:val="both"/>
        <w:rPr>
          <w:rFonts w:asciiTheme="minorHAnsi" w:hAnsiTheme="minorHAnsi"/>
        </w:rPr>
      </w:pPr>
    </w:p>
    <w:p w:rsidR="00273DE4" w:rsidRPr="00BF4EF9" w:rsidRDefault="00273DE4" w:rsidP="00273DE4">
      <w:pPr>
        <w:jc w:val="both"/>
        <w:rPr>
          <w:rFonts w:asciiTheme="minorHAnsi" w:hAnsiTheme="minorHAnsi"/>
        </w:rPr>
      </w:pPr>
      <w:r w:rsidRPr="00BF4EF9">
        <w:rPr>
          <w:rFonts w:asciiTheme="minorHAnsi" w:hAnsiTheme="minorHAnsi"/>
        </w:rPr>
        <w:t>El abono social está destinado a beneficiarios de planes sociales administrados por el GCBA, del programa Ciudadanía Porteña; beneficiarios del Plan Jefes y Jefas de Hogar; personas en situación de desempleo crónico o recurrente; personas que acrediten poseer ingresos familiares que se encuentren por debajo de la canasta básica familiar que publica el INDEC; personas que acrediten encontrarse en situación de indigencia; beneficiarios del subsidio por la tragedia de Cromañón; excombatientes de Malvinas; aquellos grupos identificados por normas vigentes de la Ciudad de Buenos Aires con necesidades especiales o en situación de alta vulnerabilidad social.</w:t>
      </w:r>
    </w:p>
    <w:p w:rsidR="00273DE4" w:rsidRPr="00BF4EF9" w:rsidRDefault="00273DE4" w:rsidP="00273DE4">
      <w:pPr>
        <w:spacing w:before="100" w:beforeAutospacing="1" w:after="240"/>
        <w:jc w:val="both"/>
        <w:rPr>
          <w:rFonts w:asciiTheme="minorHAnsi" w:hAnsiTheme="minorHAnsi"/>
          <w:color w:val="000000" w:themeColor="text1"/>
        </w:rPr>
      </w:pPr>
      <w:r w:rsidRPr="00BF4EF9">
        <w:rPr>
          <w:rFonts w:asciiTheme="minorHAnsi" w:hAnsiTheme="minorHAnsi"/>
          <w:color w:val="000000" w:themeColor="text1"/>
        </w:rPr>
        <w:t>De esta manera, SBASE responde a lo estipulado por la Ley N° 4.472 que, en su artículo N° 31, faculta la posibilidad de rever la tarifa anualmente cada vez que los costos de explotación tengan un incremento superior al 7%.</w:t>
      </w:r>
    </w:p>
    <w:p w:rsidR="00273DE4" w:rsidRPr="00BF4EF9" w:rsidRDefault="00273DE4" w:rsidP="00273DE4">
      <w:pPr>
        <w:spacing w:before="100" w:beforeAutospacing="1" w:after="240"/>
        <w:jc w:val="both"/>
        <w:rPr>
          <w:rFonts w:asciiTheme="minorHAnsi" w:hAnsiTheme="minorHAnsi"/>
          <w:b/>
        </w:rPr>
      </w:pPr>
      <w:r w:rsidRPr="00BF4EF9">
        <w:rPr>
          <w:rFonts w:asciiTheme="minorHAnsi" w:hAnsiTheme="minorHAnsi"/>
          <w:b/>
        </w:rPr>
        <w:t xml:space="preserve">¿Cómo gestionar los pases y abonos? </w:t>
      </w:r>
    </w:p>
    <w:p w:rsidR="00273DE4" w:rsidRPr="00BF4EF9" w:rsidRDefault="00273DE4" w:rsidP="00273DE4">
      <w:pPr>
        <w:rPr>
          <w:rFonts w:asciiTheme="minorHAnsi" w:hAnsiTheme="minorHAnsi"/>
        </w:rPr>
      </w:pPr>
      <w:r w:rsidRPr="00BF4EF9">
        <w:rPr>
          <w:rFonts w:asciiTheme="minorHAnsi" w:hAnsiTheme="minorHAnsi"/>
        </w:rPr>
        <w:lastRenderedPageBreak/>
        <w:t>Los interesados pueden consultar en el Centro de Atención al Usuario (CAU) llamando al 0800-555- 1616 de lunes a viernes de 8 a 20 horas. Asimismo, pueden acercarse de  lunes a viernes de 8 a 18, a las estaciones:</w:t>
      </w:r>
    </w:p>
    <w:p w:rsidR="00273DE4" w:rsidRPr="00BF4EF9" w:rsidRDefault="00273DE4" w:rsidP="00273DE4">
      <w:pPr>
        <w:rPr>
          <w:rFonts w:asciiTheme="minorHAnsi" w:hAnsiTheme="minorHAnsi"/>
        </w:rPr>
      </w:pPr>
    </w:p>
    <w:p w:rsidR="00273DE4" w:rsidRPr="00BF4EF9" w:rsidRDefault="00273DE4" w:rsidP="00273DE4">
      <w:pPr>
        <w:pStyle w:val="Prrafodelista"/>
        <w:numPr>
          <w:ilvl w:val="0"/>
          <w:numId w:val="1"/>
        </w:numPr>
        <w:rPr>
          <w:rFonts w:asciiTheme="minorHAnsi" w:hAnsiTheme="minorHAnsi"/>
        </w:rPr>
      </w:pPr>
      <w:r w:rsidRPr="00BF4EF9">
        <w:rPr>
          <w:rFonts w:asciiTheme="minorHAnsi" w:hAnsiTheme="minorHAnsi"/>
        </w:rPr>
        <w:t xml:space="preserve">Federico </w:t>
      </w:r>
      <w:proofErr w:type="spellStart"/>
      <w:r w:rsidRPr="00BF4EF9">
        <w:rPr>
          <w:rFonts w:asciiTheme="minorHAnsi" w:hAnsiTheme="minorHAnsi"/>
        </w:rPr>
        <w:t>Lacroze</w:t>
      </w:r>
      <w:proofErr w:type="spellEnd"/>
      <w:r w:rsidRPr="00BF4EF9">
        <w:rPr>
          <w:rFonts w:asciiTheme="minorHAnsi" w:hAnsiTheme="minorHAnsi"/>
        </w:rPr>
        <w:t xml:space="preserve"> (Línea B).</w:t>
      </w:r>
      <w:r w:rsidRPr="00BF4EF9">
        <w:rPr>
          <w:rFonts w:asciiTheme="minorHAnsi" w:hAnsiTheme="minorHAnsi"/>
        </w:rPr>
        <w:br/>
      </w:r>
    </w:p>
    <w:p w:rsidR="00273DE4" w:rsidRPr="00BF4EF9" w:rsidRDefault="00273DE4" w:rsidP="00273DE4">
      <w:pPr>
        <w:pStyle w:val="Prrafodelista"/>
        <w:numPr>
          <w:ilvl w:val="0"/>
          <w:numId w:val="1"/>
        </w:numPr>
        <w:rPr>
          <w:rFonts w:asciiTheme="minorHAnsi" w:hAnsiTheme="minorHAnsi"/>
        </w:rPr>
      </w:pPr>
      <w:r w:rsidRPr="00BF4EF9">
        <w:rPr>
          <w:rFonts w:asciiTheme="minorHAnsi" w:hAnsiTheme="minorHAnsi"/>
        </w:rPr>
        <w:t>Av. de Mayo (Línea C - Combinación con Línea A).</w:t>
      </w:r>
      <w:r w:rsidRPr="00BF4EF9">
        <w:rPr>
          <w:rFonts w:asciiTheme="minorHAnsi" w:hAnsiTheme="minorHAnsi"/>
        </w:rPr>
        <w:br/>
      </w:r>
    </w:p>
    <w:p w:rsidR="00273DE4" w:rsidRPr="00BF4EF9" w:rsidRDefault="00273DE4" w:rsidP="00273DE4">
      <w:pPr>
        <w:pStyle w:val="Prrafodelista"/>
        <w:numPr>
          <w:ilvl w:val="0"/>
          <w:numId w:val="1"/>
        </w:numPr>
        <w:rPr>
          <w:rFonts w:asciiTheme="minorHAnsi" w:hAnsiTheme="minorHAnsi"/>
        </w:rPr>
      </w:pPr>
      <w:r w:rsidRPr="00BF4EF9">
        <w:rPr>
          <w:rFonts w:asciiTheme="minorHAnsi" w:hAnsiTheme="minorHAnsi"/>
        </w:rPr>
        <w:t>9 de Julio (Línea D - Combinación con Líneas C y B).</w:t>
      </w:r>
      <w:r w:rsidRPr="00BF4EF9">
        <w:rPr>
          <w:rFonts w:asciiTheme="minorHAnsi" w:hAnsiTheme="minorHAnsi"/>
        </w:rPr>
        <w:br/>
      </w:r>
    </w:p>
    <w:p w:rsidR="00273DE4" w:rsidRPr="00BF4EF9" w:rsidRDefault="00273DE4" w:rsidP="00273DE4">
      <w:pPr>
        <w:pStyle w:val="Prrafodelista"/>
        <w:numPr>
          <w:ilvl w:val="0"/>
          <w:numId w:val="1"/>
        </w:numPr>
        <w:rPr>
          <w:rFonts w:asciiTheme="minorHAnsi" w:hAnsiTheme="minorHAnsi"/>
        </w:rPr>
      </w:pPr>
      <w:r w:rsidRPr="00BF4EF9">
        <w:rPr>
          <w:rFonts w:asciiTheme="minorHAnsi" w:hAnsiTheme="minorHAnsi"/>
        </w:rPr>
        <w:t>Independencia (Línea E - Combinación con Línea C).</w:t>
      </w:r>
    </w:p>
    <w:p w:rsidR="00273DE4" w:rsidRPr="00BF4EF9" w:rsidRDefault="00273DE4" w:rsidP="00273DE4">
      <w:pPr>
        <w:jc w:val="both"/>
        <w:rPr>
          <w:rFonts w:asciiTheme="minorHAnsi" w:hAnsiTheme="minorHAnsi"/>
        </w:rPr>
      </w:pPr>
    </w:p>
    <w:p w:rsidR="00273DE4" w:rsidRPr="00BF4EF9" w:rsidRDefault="00273DE4" w:rsidP="00273DE4">
      <w:pPr>
        <w:jc w:val="both"/>
        <w:rPr>
          <w:rFonts w:asciiTheme="minorHAnsi" w:hAnsiTheme="minorHAnsi"/>
        </w:rPr>
      </w:pPr>
    </w:p>
    <w:p w:rsidR="00273DE4" w:rsidRPr="00BF4EF9" w:rsidRDefault="00273DE4" w:rsidP="00273DE4">
      <w:pPr>
        <w:jc w:val="both"/>
        <w:rPr>
          <w:rFonts w:asciiTheme="minorHAnsi" w:hAnsiTheme="minorHAnsi"/>
        </w:rPr>
      </w:pPr>
      <w:r w:rsidRPr="00BF4EF9">
        <w:rPr>
          <w:rFonts w:asciiTheme="minorHAnsi" w:hAnsiTheme="minorHAnsi"/>
        </w:rPr>
        <w:t>Para más información sobre pases y abonos, los interesados pueden ingresar a www.buenosaires.gob.ar/subte, donde encontrarán el detalle de la documentación a presentar.</w:t>
      </w:r>
    </w:p>
    <w:p w:rsidR="00F906AE" w:rsidRPr="00BF4EF9" w:rsidRDefault="00F906AE" w:rsidP="009B14C2">
      <w:pPr>
        <w:spacing w:after="240" w:line="276" w:lineRule="auto"/>
        <w:jc w:val="both"/>
        <w:rPr>
          <w:rFonts w:asciiTheme="minorHAnsi" w:hAnsiTheme="minorHAnsi"/>
        </w:rPr>
      </w:pPr>
    </w:p>
    <w:p w:rsidR="00907382" w:rsidRPr="00BF4EF9" w:rsidRDefault="00907382" w:rsidP="00907382">
      <w:pPr>
        <w:jc w:val="both"/>
        <w:rPr>
          <w:rFonts w:asciiTheme="minorHAnsi" w:hAnsiTheme="minorHAnsi"/>
        </w:rPr>
      </w:pPr>
    </w:p>
    <w:sectPr w:rsidR="00907382" w:rsidRPr="00BF4EF9" w:rsidSect="00F906AE">
      <w:headerReference w:type="default" r:id="rId7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6AE" w:rsidRDefault="00F906AE">
      <w:r>
        <w:separator/>
      </w:r>
    </w:p>
  </w:endnote>
  <w:endnote w:type="continuationSeparator" w:id="1">
    <w:p w:rsidR="00F906AE" w:rsidRDefault="00F90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6AE" w:rsidRDefault="00F906AE">
      <w:r>
        <w:separator/>
      </w:r>
    </w:p>
  </w:footnote>
  <w:footnote w:type="continuationSeparator" w:id="1">
    <w:p w:rsidR="00F906AE" w:rsidRDefault="00F906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6AE" w:rsidRDefault="00796C50">
    <w:pPr>
      <w:pStyle w:val="Encabezado"/>
    </w:pPr>
    <w:r w:rsidRPr="009E64FE"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433C4"/>
    <w:multiLevelType w:val="hybridMultilevel"/>
    <w:tmpl w:val="57249CF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C50"/>
    <w:rsid w:val="000F39D5"/>
    <w:rsid w:val="00217DFE"/>
    <w:rsid w:val="00273DE4"/>
    <w:rsid w:val="00482C83"/>
    <w:rsid w:val="00542B20"/>
    <w:rsid w:val="00565EB4"/>
    <w:rsid w:val="00603E44"/>
    <w:rsid w:val="00796C50"/>
    <w:rsid w:val="00907382"/>
    <w:rsid w:val="009B14C2"/>
    <w:rsid w:val="00AE0A6A"/>
    <w:rsid w:val="00BD7EA8"/>
    <w:rsid w:val="00BE1B9A"/>
    <w:rsid w:val="00BF4EF9"/>
    <w:rsid w:val="00CC26F5"/>
    <w:rsid w:val="00E94E1C"/>
    <w:rsid w:val="00F90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  <w:style w:type="paragraph" w:styleId="Prrafodelista">
    <w:name w:val="List Paragraph"/>
    <w:basedOn w:val="Normal"/>
    <w:uiPriority w:val="34"/>
    <w:qFormat/>
    <w:rsid w:val="00273D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cgutierrez</cp:lastModifiedBy>
  <cp:revision>3</cp:revision>
  <dcterms:created xsi:type="dcterms:W3CDTF">2018-08-01T14:59:00Z</dcterms:created>
  <dcterms:modified xsi:type="dcterms:W3CDTF">2018-08-01T20:35:00Z</dcterms:modified>
</cp:coreProperties>
</file>